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b/>
          <w:bCs/>
          <w:color w:val="2E2A2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b/>
          <w:bCs/>
          <w:noProof/>
          <w:color w:val="2E2A23"/>
          <w:sz w:val="20"/>
          <w:szCs w:val="20"/>
          <w:lang w:eastAsia="ru-RU"/>
        </w:rPr>
        <w:drawing>
          <wp:inline distT="0" distB="0" distL="0" distR="0">
            <wp:extent cx="5940425" cy="8315405"/>
            <wp:effectExtent l="0" t="0" r="3175" b="952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b/>
          <w:bCs/>
          <w:color w:val="2E2A23"/>
          <w:sz w:val="20"/>
          <w:szCs w:val="20"/>
          <w:lang w:eastAsia="ru-RU"/>
        </w:rPr>
      </w:pPr>
    </w:p>
    <w:p w:rsid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b/>
          <w:bCs/>
          <w:color w:val="2E2A23"/>
          <w:sz w:val="20"/>
          <w:szCs w:val="20"/>
          <w:lang w:eastAsia="ru-RU"/>
        </w:rPr>
      </w:pPr>
    </w:p>
    <w:p w:rsid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b/>
          <w:bCs/>
          <w:color w:val="2E2A23"/>
          <w:sz w:val="20"/>
          <w:szCs w:val="20"/>
          <w:lang w:eastAsia="ru-RU"/>
        </w:rPr>
      </w:pP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b/>
          <w:bCs/>
          <w:color w:val="2E2A23"/>
          <w:sz w:val="20"/>
          <w:szCs w:val="20"/>
          <w:lang w:eastAsia="ru-RU"/>
        </w:rPr>
        <w:lastRenderedPageBreak/>
        <w:t> I</w:t>
      </w: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</w:t>
      </w:r>
      <w:r w:rsidRPr="00800A1A">
        <w:rPr>
          <w:rFonts w:ascii="Georgia" w:eastAsia="Times New Roman" w:hAnsi="Georgia" w:cs="Times New Roman"/>
          <w:b/>
          <w:bCs/>
          <w:color w:val="2E2A23"/>
          <w:sz w:val="20"/>
          <w:szCs w:val="20"/>
          <w:lang w:eastAsia="ru-RU"/>
        </w:rPr>
        <w:t>ОБЩИЕ ПОЛОЖЕНИЯ</w:t>
      </w:r>
    </w:p>
    <w:p w:rsidR="00800A1A" w:rsidRPr="00800A1A" w:rsidRDefault="00800A1A" w:rsidP="00800A1A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Настоящий коллективный договор заключен работодателем и работниками и является правовым актом, регулирующим социально-трудовые отношения в МБОУ «Нижнеомская средняя школа № 1»</w:t>
      </w:r>
    </w:p>
    <w:p w:rsidR="00800A1A" w:rsidRPr="00800A1A" w:rsidRDefault="00800A1A" w:rsidP="00800A1A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Коллективный договор заключен в соответствии с законодательством  Российской Федерации и Омской области, с целью социально-трудовых прав и профессиональных интересов работников  общеобразовательного учреждения (далее школа).</w:t>
      </w:r>
    </w:p>
    <w:p w:rsidR="00800A1A" w:rsidRPr="00800A1A" w:rsidRDefault="00800A1A" w:rsidP="00800A1A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Коллективный договор является локальным правовым актом, регулирующим трудовые, социально-экономические и профессиональные отношения между сторонами договора и на основе согласования их взаимных интересов. В коллективном договоре воспроизводятся основные положения действующего законодательства, имеющие актуальное значение для работников школы, а также дополнительные по сравнению с законодательством, гарантии и льготы, предоставляемые администрацией и улучшающие положение работников.</w:t>
      </w:r>
    </w:p>
    <w:p w:rsidR="00800A1A" w:rsidRPr="00800A1A" w:rsidRDefault="00800A1A" w:rsidP="00800A1A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 xml:space="preserve">Сторонами коллективного договора являются: работники школы, являющиеся членами Профсоюза работников народного образования и науки РФ (далее-профсоюз), в лице их представителя первичной профсоюзной организации (далее </w:t>
      </w:r>
      <w:proofErr w:type="gramStart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-п</w:t>
      </w:r>
      <w:proofErr w:type="gramEnd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рофком); работодателя в лице его представителя – директора.</w:t>
      </w:r>
    </w:p>
    <w:p w:rsidR="00800A1A" w:rsidRPr="00800A1A" w:rsidRDefault="00800A1A" w:rsidP="00800A1A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Работники, не являющиеся членами профсоюза, имеют право уполномочить профком представлять их интересы во взаимоотношениях с работодателем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   ( ст.ст.30,31 ТК РФ).</w:t>
      </w:r>
    </w:p>
    <w:p w:rsidR="00800A1A" w:rsidRPr="00800A1A" w:rsidRDefault="00800A1A" w:rsidP="00800A1A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Действие настоящего коллективного договора распространяется на всех работников школы.</w:t>
      </w:r>
    </w:p>
    <w:p w:rsidR="00800A1A" w:rsidRPr="00800A1A" w:rsidRDefault="00800A1A" w:rsidP="00800A1A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Стороны договорились, что текст коллективного договора должен быть доведен работодателем до сведения работников в течение 7 дней после его подписания.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Профком обязуется разъяснять работникам положения коллективного договора, содействовать его реализации.</w:t>
      </w:r>
    </w:p>
    <w:p w:rsidR="00800A1A" w:rsidRPr="00800A1A" w:rsidRDefault="00800A1A" w:rsidP="00800A1A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При реорганизации (слиянии, присоединении, разделении, выделении, преобразовании) школы коллективный договор сохраняет свое действие в течение всего срока реорганизации.</w:t>
      </w:r>
    </w:p>
    <w:p w:rsidR="00800A1A" w:rsidRPr="00800A1A" w:rsidRDefault="00800A1A" w:rsidP="00800A1A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При ликвидации учреждения коллективный договор сохраняет свое действие в течение всего срока проведения ликвидации.</w:t>
      </w:r>
    </w:p>
    <w:p w:rsidR="00800A1A" w:rsidRPr="00800A1A" w:rsidRDefault="00800A1A" w:rsidP="00800A1A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 xml:space="preserve">В течение срока действия коллективного договора ни одна </w:t>
      </w:r>
      <w:proofErr w:type="gramStart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из</w:t>
      </w:r>
      <w:proofErr w:type="gramEnd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 xml:space="preserve"> сторонне вправе прекратить </w:t>
      </w:r>
      <w:proofErr w:type="gramStart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в</w:t>
      </w:r>
      <w:proofErr w:type="gramEnd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 xml:space="preserve"> одностороннем порядке выполнение принятых на себя обязательств.</w:t>
      </w:r>
    </w:p>
    <w:p w:rsidR="00800A1A" w:rsidRPr="00800A1A" w:rsidRDefault="00800A1A" w:rsidP="00800A1A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Пересмотр обязательств настоящего договора не может приводить к снижению уровня социально-экономического положения работников школы.</w:t>
      </w:r>
    </w:p>
    <w:p w:rsidR="00800A1A" w:rsidRPr="00800A1A" w:rsidRDefault="00800A1A" w:rsidP="00800A1A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Все спорные вопросы по толкованию и реализации положений коллективного договора решаются сторонами.</w:t>
      </w:r>
    </w:p>
    <w:p w:rsidR="00800A1A" w:rsidRPr="00800A1A" w:rsidRDefault="00800A1A" w:rsidP="00800A1A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Настоящий договор вступает в силу с 25.04.2018 года с момента его подписания сторонами (либо с даты, указанной в коллективном договоре по соглашению сторон).</w:t>
      </w:r>
    </w:p>
    <w:p w:rsidR="00800A1A" w:rsidRPr="00800A1A" w:rsidRDefault="00800A1A" w:rsidP="00800A1A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 xml:space="preserve">Перечень локальных нормативных актов, содержащих нормы трудового права, при принятии работодатель учитывает мнение </w:t>
      </w:r>
      <w:proofErr w:type="gramStart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принимает по согласованию) профкома ( в коллективном договоре определяется конкретная форма участия работников в управлении учреждением – учет мнения (мотивированного мнения), согласование, предварительное согласие и др.):</w:t>
      </w:r>
    </w:p>
    <w:p w:rsidR="00800A1A" w:rsidRPr="00800A1A" w:rsidRDefault="00800A1A" w:rsidP="00800A1A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правила внутреннего трудового распорядка;</w:t>
      </w:r>
    </w:p>
    <w:p w:rsidR="00800A1A" w:rsidRPr="00800A1A" w:rsidRDefault="00800A1A" w:rsidP="00800A1A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положение об оплате труда работников;</w:t>
      </w:r>
    </w:p>
    <w:p w:rsidR="00800A1A" w:rsidRPr="00800A1A" w:rsidRDefault="00800A1A" w:rsidP="00800A1A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соглашение по охране труда;</w:t>
      </w:r>
    </w:p>
    <w:p w:rsidR="00800A1A" w:rsidRPr="00800A1A" w:rsidRDefault="00800A1A" w:rsidP="00800A1A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перечень профессий и должностей работников, имеющих право на % добавки к зарплате.</w:t>
      </w:r>
    </w:p>
    <w:p w:rsidR="00800A1A" w:rsidRPr="00800A1A" w:rsidRDefault="00800A1A" w:rsidP="00800A1A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lastRenderedPageBreak/>
        <w:t>перечень оснований предоставления материальной помощи работникам и ее размеров.</w:t>
      </w:r>
    </w:p>
    <w:p w:rsidR="00800A1A" w:rsidRPr="00800A1A" w:rsidRDefault="00800A1A" w:rsidP="00800A1A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перечень профессий и должностей работников, занятых на работах с вредными и (или) опасными условиями труда, для предоставления им надбавки к зарплате.</w:t>
      </w:r>
    </w:p>
    <w:p w:rsidR="00800A1A" w:rsidRPr="00800A1A" w:rsidRDefault="00800A1A" w:rsidP="00800A1A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 xml:space="preserve">положение о распределении </w:t>
      </w:r>
      <w:proofErr w:type="spellStart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надтарифного</w:t>
      </w:r>
      <w:proofErr w:type="spellEnd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 xml:space="preserve"> фонда оплаты труда;</w:t>
      </w:r>
    </w:p>
    <w:p w:rsidR="00800A1A" w:rsidRPr="00800A1A" w:rsidRDefault="00800A1A" w:rsidP="00800A1A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положение о премировании работников;</w:t>
      </w:r>
    </w:p>
    <w:p w:rsidR="00800A1A" w:rsidRPr="00800A1A" w:rsidRDefault="00800A1A" w:rsidP="00800A1A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другие локальные нормативные акты.</w:t>
      </w:r>
    </w:p>
    <w:p w:rsidR="00800A1A" w:rsidRPr="00800A1A" w:rsidRDefault="00800A1A" w:rsidP="00800A1A">
      <w:pPr>
        <w:numPr>
          <w:ilvl w:val="1"/>
          <w:numId w:val="4"/>
        </w:numPr>
        <w:shd w:val="clear" w:color="auto" w:fill="FFFFFF"/>
        <w:spacing w:before="45" w:after="0" w:line="293" w:lineRule="atLeast"/>
        <w:ind w:left="330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Стороны определяют следующие формы управления школой непосредственно работниками и через профком;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Учет мнения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по согласованию) профкома;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Консультации с работодателем по вопросам принятия локальных нормативных актов;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Получение от работодателя информации по вопросам, непосредственно затрагивающим интересы работников, а также по вопросам, предусмотренным ч. 2 ст. 53 ТК РФ, и по иным вопросам, предусмотренным в настоящем коллективном договоре;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Обсуждение с работодателем вопросов о работе учреждения, внесении предложений по ее совершенствованию;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Участие в разработке и принятии коллективного договора;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Другие формы.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b/>
          <w:bCs/>
          <w:color w:val="2E2A23"/>
          <w:sz w:val="20"/>
          <w:szCs w:val="20"/>
          <w:lang w:eastAsia="ru-RU"/>
        </w:rPr>
        <w:t>II. ТРУДОВОЙ  ДОГОВОР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2.1. 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актами. Уставом учреждения и не могут ухудшать положение работников по сравнению с действующим трудовым законодательством, а также отраслевым тарифным, региональным, территориальным соглашениями, настоящим коллективным договором.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2.2. Трудовой договор заключается с работником в письменной форме в двух экземплярах, каждый из которых подписывается работодателем и работником. Трудовой договор является основанием для издания приказа о приеме на работу.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2.3. Трудовой договор с работником, как правило, заключается на неопределенный срок. Срочный трудовой договор может заключаться по инициативе работодателя либо работника только в случаях, предусмотренных ст.59 ТК РФ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2.4. В трудовом договоре оговариваются существенные условия трудового договора, предусмотренные ст. 57 ТК РФ, в том числе объем учебной нагрузки, режим и продолжительность рабочего времени, льготы и компенсации и др. Условия трудового договора могут быть изменены только по соглашению сторон и в письменной форме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ст. 57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2.5. Объем учебной нагрузки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педагогической работы) педагогическим работникам в соответствии с п. 66 Типового положения об общеобразовательном учреждении устанавливается работодателем исходя из количества часов по учебному плану, программам, обеспеченности кадрами, других конкретных условий в данном учреждении с учетом мнения ( по согласованию) профкома. Верхний предел учебной нагрузки может ограничиваться в случаях, предусмотренных указанным Типовым положением.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Учебная нагрузка на новый учебный  год учителей и других работников, ведущих преподавательскую работу помимо основной работы, устанавливается руководителем учреждения с учетом мнения (по согласованию) профкома. Эта работа завершается до окончания учебного года и ухода работников в отпуск для определения классов и учебной нагрузки в новом учебном году.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lastRenderedPageBreak/>
        <w:t>     Работодатель должен ознакомить педагогических работников до ухода в очередной отпуск, с их учебной нагрузкой на новый учебный год в письменном виде.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2.6. При установлении учителям, для которых данное учреждение является местом основной работы, учебной нагрузки на новый учебный год, как правило, сохраняется ее объем и преемственность преподавания предметов в классах. Объем учебной нагрузки, установленный учителям в начале учебного года, не может быть уменьшен по инициативе администрации в текущем учебном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классов.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В зависимости от количества часов, предусмотренных учебным планом, учебная нагрузка учителей может быть разной в первом и втором учебных полугодиях.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Объем учебной нагрузки учителей больше или меньше нормы часов за ставку заработной платы устанавливается только с их письменного согласия.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2.7.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Преподавательская работа лицам, выполняющим ее помимо основной работы в том же учреждении, а также педагогическим работникам других образовательных учреждений и работникам предприятий, учреждений и организации (включая работников органов управления образованием и учебно-методических кабинетов, центров) предоставляется только в том случае, если учителя, для которых данное образовательное учреждение является местом основной работы, обеспечены преподавательской работой в объеме не менее чем на ставку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заработной платы.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2.8. Учебная нагрузка учителям, находящимся в отпуске по уходу за ребенком до исполнения им возраста трех лет, устанавливается на общих основаниях и передается на этот период для выполнения другими учителями.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2.9. Учебная нагрузка на выходные и нерабочие праздничные дни не планируется.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2.10. Уменьшение или  увеличение учебной нагрузки учителя в течение учебного года по сравнению с учебной нагрузкой, оговоренной в трудовом договоре или приказе руководителя учреждения, возможны только: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а) по взаимному согласию сторон;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б) по инициативе работодателя в случаях:</w:t>
      </w:r>
    </w:p>
    <w:p w:rsidR="00800A1A" w:rsidRPr="00800A1A" w:rsidRDefault="00800A1A" w:rsidP="00800A1A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уменьшения количества часов по учебным планам и программам, сокращения количества классов (п.66 Типового положения об образовательном учреждении);</w:t>
      </w:r>
    </w:p>
    <w:p w:rsidR="00800A1A" w:rsidRPr="00800A1A" w:rsidRDefault="00800A1A" w:rsidP="00800A1A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временного увеличения объема учебной нагрузки в связи с производственной необходимостью для замещения временно отсутствующего работника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</w:p>
    <w:p w:rsidR="00800A1A" w:rsidRPr="00800A1A" w:rsidRDefault="00800A1A" w:rsidP="00800A1A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простоя, когда работникам поручается с учетом их специальности и квалификации другая работа в том же учреждении на все время простоя либо в другом учреждении, но в той же местности на срок до одного месяца (отмена занятий в связи с погодными условиями, карантином и в других случаях);</w:t>
      </w:r>
    </w:p>
    <w:p w:rsidR="00800A1A" w:rsidRPr="00800A1A" w:rsidRDefault="00800A1A" w:rsidP="00800A1A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восстановления на работу учителя, ранее выполнявшего эту учебную нагрузку;</w:t>
      </w:r>
    </w:p>
    <w:p w:rsidR="00800A1A" w:rsidRPr="00800A1A" w:rsidRDefault="00800A1A" w:rsidP="00800A1A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возвращения на работу женщины, прервавшей отпуск по уходу за ребенком до достижения им возраста трех лет, или после окончания этого отпуска.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В указанных в подпункте «б» случаях для изменения учебной  нагрузки по инициативе работодателя согласие работника не требуется.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2.11.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По инициативе работодателя изменение существенных условий трудового договора допускается, как правило, только на новый учебный год в связи с изменениями организационных или технологических условий труда (изменение числа классов-комплектов, групп или количества обучающихся (воспитанников), изменение количества часов работы по учебному плану, проведение эксперимента, изменение сменности работы учреждения, а также изменение образовательных программ и т.п.) при продолжении работников работы без изменения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его </w:t>
      </w: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lastRenderedPageBreak/>
        <w:t xml:space="preserve">трудовой функции (работы по определенной специальности, квалификации или должности)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ст. 73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В течение учебного года изменение существенных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О введении изменений существенных условий трудового договора работников должен быть уведомлен работодателем в письменной форме не позднее, чем за 2 месяца (ст. 73, 162 ТК РФ). При этом работнику обеспечиваются гарантии при изменении учебной нагрузки в течение учебного года, предусмотренные Положением об оплате труда.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2.12.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учреждения, правилами внутреннего трудового распорядка и иными локальными нормативными актами, действующими в учреждении.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2.13. Прекращение трудового договора с работником может производиться только по основаниям, предусмотренным ТК РФ и иными федеральными законами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ст. 77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b/>
          <w:bCs/>
          <w:color w:val="2E2A23"/>
          <w:sz w:val="20"/>
          <w:szCs w:val="20"/>
          <w:lang w:eastAsia="ru-RU"/>
        </w:rPr>
        <w:t>III. ПРОФЕССИОНАЛЬНАЯ ПОДГОТОВКА, ПЕРЕПОДГОТОВКА И ПОВЫШЕНИЕ КВАЛИФИКАЦИИ РАБОТНИКОВ</w:t>
      </w:r>
      <w:r w:rsidRPr="00800A1A">
        <w:rPr>
          <w:rFonts w:ascii="Georgia" w:eastAsia="Times New Roman" w:hAnsi="Georgia" w:cs="Times New Roman"/>
          <w:b/>
          <w:bCs/>
          <w:i/>
          <w:iCs/>
          <w:color w:val="2E2A23"/>
          <w:sz w:val="20"/>
          <w:szCs w:val="20"/>
          <w:lang w:eastAsia="ru-RU"/>
        </w:rPr>
        <w:t>.</w:t>
      </w:r>
    </w:p>
    <w:p w:rsidR="00800A1A" w:rsidRPr="00800A1A" w:rsidRDefault="00800A1A" w:rsidP="00800A1A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Стороны пришли к соглашению в том, что: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3.1. Работодатель определяет необходимость профессиональной подготовки и переподготовки кадров для нужд учреждения.</w:t>
      </w:r>
    </w:p>
    <w:p w:rsidR="00800A1A" w:rsidRPr="00800A1A" w:rsidRDefault="00800A1A" w:rsidP="00800A1A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Работодатель с учетом мнения (по согласованию) профкома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 учреждения.</w:t>
      </w:r>
    </w:p>
    <w:p w:rsidR="00800A1A" w:rsidRPr="00800A1A" w:rsidRDefault="00800A1A" w:rsidP="00800A1A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Работодатель обязуется:</w:t>
      </w:r>
    </w:p>
    <w:p w:rsidR="00800A1A" w:rsidRPr="00800A1A" w:rsidRDefault="00800A1A" w:rsidP="00800A1A">
      <w:pPr>
        <w:numPr>
          <w:ilvl w:val="1"/>
          <w:numId w:val="7"/>
        </w:numPr>
        <w:shd w:val="clear" w:color="auto" w:fill="FFFFFF"/>
        <w:spacing w:before="45" w:after="0" w:line="293" w:lineRule="atLeast"/>
        <w:ind w:left="330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Организовывать профессиональную подготовку, переподготовку и повышение квалификации работников</w:t>
      </w:r>
    </w:p>
    <w:p w:rsidR="00800A1A" w:rsidRPr="00800A1A" w:rsidRDefault="00800A1A" w:rsidP="00800A1A">
      <w:pPr>
        <w:numPr>
          <w:ilvl w:val="1"/>
          <w:numId w:val="7"/>
        </w:numPr>
        <w:shd w:val="clear" w:color="auto" w:fill="FFFFFF"/>
        <w:spacing w:before="45" w:after="0" w:line="293" w:lineRule="atLeast"/>
        <w:ind w:left="330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Повышать квалификацию педагогических работников не реже чем один раз в пять лет.</w:t>
      </w:r>
    </w:p>
    <w:p w:rsidR="00800A1A" w:rsidRPr="00800A1A" w:rsidRDefault="00800A1A" w:rsidP="00800A1A">
      <w:pPr>
        <w:numPr>
          <w:ilvl w:val="1"/>
          <w:numId w:val="7"/>
        </w:numPr>
        <w:shd w:val="clear" w:color="auto" w:fill="FFFFFF"/>
        <w:spacing w:before="45" w:after="0" w:line="293" w:lineRule="atLeast"/>
        <w:ind w:left="330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В случае высвобождения работников и одновременного создания рабочих мест осуществлять опережающее обучение высвобожденных работников для трудоустройства на новых рабочих местах.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Осуществлять финансирование данных мероприятий за счет отчислений в размере не ниже 0,5% от фонда оплаты труда.</w:t>
      </w:r>
    </w:p>
    <w:p w:rsidR="00800A1A" w:rsidRPr="00800A1A" w:rsidRDefault="00800A1A" w:rsidP="00800A1A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 xml:space="preserve">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 предусмотренных для лиц, направляемых в служебные командировки </w:t>
      </w:r>
      <w:proofErr w:type="gramStart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ст. 187 ТК РФ).</w:t>
      </w:r>
    </w:p>
    <w:p w:rsidR="00800A1A" w:rsidRPr="00800A1A" w:rsidRDefault="00800A1A" w:rsidP="00800A1A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Предоставлять гарантии и компенсации работникам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ст. 173-176 ТК РФ.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lastRenderedPageBreak/>
        <w:t xml:space="preserve">    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Предоставлять гарантии и компенсации, предусмотренные ст.173-176 ТК РФ,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 (например, если обучение осуществляется по профилю деятельности учреждения, по направлению учреждения или органов управления образованием, а также в других случаях; финансирование может осуществляться за счет внебюджетных источников, экономии и т. д).</w:t>
      </w:r>
      <w:proofErr w:type="gramEnd"/>
    </w:p>
    <w:p w:rsidR="00800A1A" w:rsidRPr="00800A1A" w:rsidRDefault="00800A1A" w:rsidP="00800A1A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внесения решения аттестационной комиссией.</w:t>
      </w:r>
    </w:p>
    <w:p w:rsidR="00800A1A" w:rsidRPr="00800A1A" w:rsidRDefault="00800A1A" w:rsidP="00800A1A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b/>
          <w:bCs/>
          <w:color w:val="484137"/>
          <w:sz w:val="20"/>
          <w:szCs w:val="20"/>
          <w:lang w:eastAsia="ru-RU"/>
        </w:rPr>
        <w:t>IV. ВЫСВОБОЖДЕНИЕ РАБОТНИКОВ И СОДЕЙСТВИЕ ИХ ТРУДОУСТРОЙСТВУ.</w:t>
      </w:r>
    </w:p>
    <w:p w:rsidR="00800A1A" w:rsidRPr="00800A1A" w:rsidRDefault="00800A1A" w:rsidP="00800A1A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Работодатель обязуется: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4.1. Уведомлять профком в письменной форме о сокращении численности или штата работников не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позднее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чем за два месяца до его начала, которое могут повлечь массовое высвобождение не позднее чем за три месяца до его начала (ст. 82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4.2. Увольнение членов профсоюза по инициативе работодателя в связи с ликвидацией учреждения (п. 1 ст. 81 ТК РФ) и сокращением численности или штата (п.2 ст. 81 ТК РФ) производить с учетом мнения (с предварительного согласия) профкома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ст. 82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4.3. Трудоустраивать в первоочередном порядке в счет установленной квоты ранее уволенных или подлежащих увольнению из учреждения инвалидов.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4.4. Стороны договорились, что: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4.4.1.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 179 ТК РФ, имеют также: лица </w:t>
      </w:r>
      <w:proofErr w:type="spell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предпенсионного</w:t>
      </w:r>
      <w:proofErr w:type="spell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возраста (за  два года до пенсии), проработавшие  в  учреждении свыше 10 лет; одинокие матери и отцы, воспитывающие детей до 16 лет; родители, воспитывающие детей – инвалидов до 18 лет; награжденные государственными наградами в связи с педагогической деятельностью; не освобожденные председатели первичных и территориальных профсоюзных организаций;  молодые специалисты, имеющие трудовой стаж менее одного года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и другие категории работников).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4.4.2.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178,180 ТК РФ), а также преимущественное право приема на работу при появлении вакансий.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4.4.3. Работникам, высвобожденным из учреждения в связи с сокращением численности или штата, гарантируется после увольнения сохранение очереди на получение жилья в учреждении; возможность пользоваться на правах работников учреждения услугами культурных, медицинских, спортивно-оздоровительных, детских дошкольных учреждений (и другие дополнительные гарантии).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4.4.4. При появлении новых рабочих мест в учреждении, в том числе и на определенный срок, работодатель обеспечивает приоритет в приеме на работу работников, добросовестно работавших в нем, ранее уволенных из учреждения в связи с сокращением численности или штата.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</w:t>
      </w:r>
    </w:p>
    <w:p w:rsidR="00800A1A" w:rsidRPr="00800A1A" w:rsidRDefault="00800A1A" w:rsidP="00800A1A">
      <w:pPr>
        <w:numPr>
          <w:ilvl w:val="0"/>
          <w:numId w:val="11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b/>
          <w:bCs/>
          <w:color w:val="484137"/>
          <w:sz w:val="20"/>
          <w:szCs w:val="20"/>
          <w:lang w:eastAsia="ru-RU"/>
        </w:rPr>
        <w:t>V. РАБОЧЕЕ ВРЕМЯ И ВРЕМЯ ОТДЫХА.</w:t>
      </w:r>
    </w:p>
    <w:p w:rsidR="00800A1A" w:rsidRPr="00800A1A" w:rsidRDefault="00800A1A" w:rsidP="00800A1A">
      <w:pPr>
        <w:numPr>
          <w:ilvl w:val="0"/>
          <w:numId w:val="11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Стороны пришли к соглашению о том, что: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5.1. Рабочее время работников определяется Правилами внутреннего трудового распорядка учреждения (ст. 91 ТК РФ) (приложение № 1), учебным расписанием, годовым календарным учебным графиком, утверждаемыми работодателем с учетом мнения (по согласованию), профкома, а также условиями трудового договора, должностными инструкциями работников и обязанностями, возглавляемыми на них Уставом учреждения.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lastRenderedPageBreak/>
        <w:t>     5.2. Для руководящих работников, работников из числа административно-хозяйственного, учебно-вспомогательного и обслуживающего персонала учреждения (за исключением женщин, работающих в районах Крайнего Севера и приравненных к ним местностях, а также в сельской местности) устанавливается нормальная продолжительность рабочего времени, которая не может превышать 40 часов в неделю.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5.3. Для педагогических работников учреждения устанавливается сокращенная продолжительность рабочего времени – не более 36 часов в неделю за ставку заработной платы (ст. 333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 Конкретная продолжительность рабочего времени педагогических работников устанавливается с учетом норм часов педагогической работы, установленных 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 и Уставом.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5.4. Неполное рабочее время – неполный рабочий день или неполная рабочая неделя устанавливаются в следующих случаях: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-по соглашению между работников и работодателем;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-по просьбе беременной женщины, одного из родителей (опекуна, попечителя, законного  представителя), имеющего ребенка в возрасте до 14 лет (ребенка-инвалида до восемнадцати лет), а также лица, осуществляющего уход за больным членом семьи в соответствии с медицинским заключением.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5.5. Составление  расписания уроков осуществляется с учетом рационального использования рабочего времени учителя, не допускающего перерывов  между занятиями. При наличии таких перерывов учителям  предусматривается компенсация в зависимости от длительности перерывов в виде доплаты в порядке и условиях, предусмотренных Положением об оплате труда.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5.6. Часы, свободные от проведения занятий, дежурств, участия во внеурочных мероприятиях, предусмотренных планом учреждения (заседания педагогического совета, родительские собрания и т.п.), учитель  вправе использовать по своему усмотрению.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5.7. Работа в выходные и нерабочие праздничные дни запрещена.  Привлечение работников учреждения к работе в выходные и нерабочие праздничные дни допускается только в случаях, предусмотренных ст. 113 ТК РФ, с их письменного согласия по письменному распоряжению работодателя.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 Работа в выходной  и нерабочий праздничный день оплачивается не менее чем в двойном размере в порядке, предусмотренном ст. 153 ТК РФ. По желанию работника ему  может быть предоставлен другой день отдыха.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5.8. В случаях, предусмотренных ст. 99 ТК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  лет.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5.9. Привлечение работников учреждения к выполнению работы, не предусмотренной Уставом учреждения,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Положением об оплате труда.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5.10. 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других работников учреждения.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В эти периоды педагогические работники привлекаются работодателем к педагогической и организационной работе в пределах времени, не превышающего их учебной нагрузки до начала каникул. График работы в каникулы утверждается приказом руководителя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Для педагогических работников в каникулярное время, не совпадающее с очередным отпуском, может быть, с их согласия, установлен суммированный учет рабочего времени в пределах месяца.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lastRenderedPageBreak/>
        <w:t>     5.11. В каникулярное время учебно-вспомогательный и обслуживающий персонал привлекается к выполнению хозяйственных работ, не требующих специальных знаний (мелкий ремонт, работа на территории, охрана учреждения и др.) в пределах установленного им рабочего времени.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5.12.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(по согласованию) профкома не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позднее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чем за две недели до наступления календарного года.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О времени начала отпуска работников должен быть извещен не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позднее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чем за две недели до его начала.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Продление, перенесение, разделение и отзыв из него производится с согласия работника в случаях, предусмотренных ст. 124-125 ТК РФ.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При наличии финансовых возможностей, а также возможностей обеспечения работой часть отпуска, превышающая 28 календарных дней, по просьбе работника может быть замена денежной компенсацией (ст. 126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5.13. Работодатель обязуется: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5.13.1. Предоставлять ежегодный дополнительный оплачиваемый отпуск работникам: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-занятым на работах с вредными и (или) опасными условиями труда в соответствии со ст. 117 ТК РФ 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5.13.2. Стороны договорились о предоставлении работникам образовательной организации дополнительного оплачиваемого отпуска в следующих случаях: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— в случае рождения ребёнка-до 2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календарных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день;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-в случае регистрации брака работника (детей работника)- до 2 календарных день;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-в случае смерти близких родственнико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в-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до 2 календарных день;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-при отсутствии в течение учебного года дней нетрудоспособност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и-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до 3 календарных день;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 5.13.3 Работодатель обязуется предоставить отпуск без сохранения заработной платы, на основании письменного заявления работника в сроки, указанные работником, в следующих случаях: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— родителям, воспитывающим детей в возрасте до 14 лет – 14 календарных дней;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— в связи с переездом на новое место жительства – до 2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календарных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дня;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— для проводов детей на военную службу – до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2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календарных дня;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— тяжелого заболевания близкого родственника – до 5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календарных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дня;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— работающим пенсионерам по старости (по возрасту) – до 14 календарных дней в году;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— работающим инвалидам – до 60 календарных дней в году.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5.13.4. Предоставлять педагогическим работникам не реже, чем через каждые 10 лет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непрерывный преподавательской работы, длительный отпуск сроком до одного года в порядке и на условиях, определяемых учредителем и (или) Уставом учреждения.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5.14. Общим выходным днем является  воскресенье. Второй выходной день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при</w:t>
      </w:r>
      <w:proofErr w:type="gramEnd"/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шестидневной неделе может определяться Правилами внутреннего трудового распорядка или трудовым договором с работником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ст. 111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5.15. Время перерыва для отдыха и питания, а также график дежурств педагогических работников по учреждению, графики сменности, работы в выходные и нерабочие праздничные дни устанавливаются Правилами внутреннего трудового распорядка.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Работодатель обеспечивает педагогическим работникам возможность отдыха и приема пищи в рабочее время одновременно с обучающимися, в том числе в течение перерывов между занятиями </w:t>
      </w: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lastRenderedPageBreak/>
        <w:t>(перемен).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Время для отдыха и питания для других работников устанавливается Правилами внутреннего трудового распорядка и не должно быть менее 30 минут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ст. 108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5.16.  Дежурство педагогических работников по учреждению должно начинаться не ранее чем за 30 минут до начала занятий и продолжаться не более 30 минут после их окончания.</w:t>
      </w:r>
    </w:p>
    <w:p w:rsidR="00800A1A" w:rsidRPr="00800A1A" w:rsidRDefault="00800A1A" w:rsidP="00800A1A">
      <w:pPr>
        <w:numPr>
          <w:ilvl w:val="0"/>
          <w:numId w:val="12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b/>
          <w:bCs/>
          <w:color w:val="484137"/>
          <w:sz w:val="20"/>
          <w:szCs w:val="20"/>
          <w:lang w:eastAsia="ru-RU"/>
        </w:rPr>
        <w:t>VI. ОПЛАТА И НОРМИРОВАНИЕ ТРУДА</w:t>
      </w:r>
    </w:p>
    <w:p w:rsidR="00800A1A" w:rsidRPr="00800A1A" w:rsidRDefault="00800A1A" w:rsidP="00800A1A">
      <w:pPr>
        <w:numPr>
          <w:ilvl w:val="0"/>
          <w:numId w:val="12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Стороны исходят из того, что: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6.1. Оплата труда работников учреждения осуществляется на основе Положения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О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б отраслевой системы оплаты труда работников МБОУ «Нижнеомская СШ №1»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6.2. Заработная плата выплачивается не реже чем каждые полмесяца: 12 и 27 числа. Сроки выплаты заработной платы установлены правилами внутреннего трудового распорядка,  трудовым договором и коллективным договором.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 6.3. Оплата труда медицинских, библиотечных работников учреждения производится применительно к условиям оплаты труда, установленным для аналогичных категорий работников соответствующих отраслей экономики, а работников из числа рабочих и служащих по общеотраслевым областям – по разрядам, предусмотренным для этих категорий работников.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6.4. Заработная плата исчисляется в соответствии с системой оплаты труда, предусмотренной Положением об отраслевой оплате труда  работников МБОУ «Нижнеомская СШ № 1»и включает в себя: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       -оплату труда исходя из ставок заработной платы и должностных окладов,     установленных в соответствии с Положением об отраслевой оплате труда;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-доплаты за выполнение работ связанных с образовательным  процессом и не входящих в круг основных обязанностей работника;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-доплаты за условия труда,  отклоняющиеся от нормальных условий труда;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-выплаты, обусловленные районным регулированием оплаты труда, и процентные надбавки к заработной плате за стаж работы в районах Крайнего Севера, в приравненных к ним местностях и других районах с тяжелыми природно-климатическими условиями;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-другие выплаты, предусмотренные действующим законодательством, Положением об оплате труда, локальными нормативными актами учреждения.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6.6. Изменение разрядов оплаты труда и (или) размеров ставок заработной платы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должностных окладов) производится: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-при  увеличении стажа педагогической работы, стажа работы по специальности – со дня достижения соответствующего стажа, если документы находятся в учреждении, или со дня предоставления документа о стаже, дающем право на повышение размера ставки (оклада) заработной платы;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-при получении образования или восстановлении документов об образовании – со дня предоставления соответствующего документа;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-при присвоении квалификационной категории – со дня вынесения решения аттестационной комиссией;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-при присвоении почетного звания – со дня присвоения;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-при присуждении ученой степени кандидата наук – со дня вынесения Высшей аттестационной комиссией (ВАК) решения о выдаче диплома;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-при присуждении ученой степени доктора наук — со дня присуждения Высшей аттестационной комиссией (ВАК) ученой степени доктора наук.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При наступлении у работника права на изменение разряда оплаты труда и  (или) ставки заработной платы (должностного оклада) в период пребывания его в ежегодном или другом отпуске, а также в период его временной нетрудоспособности выплата заработной платы исходя из размера ставки (оклада) более высокого разряда оплаты труда производится со дня окончания отпуска или временной нетрудоспособности.</w:t>
      </w:r>
      <w:proofErr w:type="gramEnd"/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lastRenderedPageBreak/>
        <w:t xml:space="preserve">     6.7.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На учителей и других педагогических работников, выполняющих педагогическую работу без занятия штатной должности (включая учителей из числа работников, выполняющих эту работу помимо основной в том же учреждении), на начало нового учебного года составляются и утверждаются  тарификационные списки).   </w:t>
      </w:r>
      <w:proofErr w:type="gramEnd"/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    6.8. Наполняемость классов (групп), установленная Типовым положением, является предельной нормой обслуживания в конкретном классе (группе), за часы работы в которых оплата труда осуществляется из установленной ставки заработной платы. Превышение количества обучающихся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воспитанников в классе, группе) компенсируется учителю ( воспитателю) установлением доплаты ( Положение об отраслевой системе оплаты труда).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6.9. Работодатель обязуется: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6.9.1. Возместить работникам материальный ущерб, причиненный в результате незаконного лишения их возможности в случае приостановки работы в порядке, предусмотренном ст. 142 ТК РФ.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6.9.2. При нарушении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выплатить эти суммы с уплатой процентов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денежной компенсации) в размере 1/300 действующей в это время ставки рефинансирования ЦБ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6.9.3. Сохранять за работниками, участвовавшими в забастовке из-за невыполнения настоящего коллективного договора, отраслевого тарифного, регионального и территориального соглашения по вине работодателя или органов власти, заработную плату в полном размере.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6.10. Ответственность за своевременность и правильность определения размеров и выплаты заработной платы работникам несет руководитель учреждения.</w:t>
      </w:r>
    </w:p>
    <w:p w:rsidR="00800A1A" w:rsidRPr="00800A1A" w:rsidRDefault="00800A1A" w:rsidP="00800A1A">
      <w:pPr>
        <w:shd w:val="clear" w:color="auto" w:fill="FFFFFF"/>
        <w:spacing w:before="150" w:after="0" w:line="540" w:lineRule="atLeast"/>
        <w:outlineLvl w:val="0"/>
        <w:rPr>
          <w:rFonts w:ascii="Georgia" w:eastAsia="Times New Roman" w:hAnsi="Georgia" w:cs="Times New Roman"/>
          <w:color w:val="DE5A21"/>
          <w:kern w:val="36"/>
          <w:sz w:val="45"/>
          <w:szCs w:val="45"/>
          <w:lang w:eastAsia="ru-RU"/>
        </w:rPr>
      </w:pPr>
      <w:r w:rsidRPr="00800A1A">
        <w:rPr>
          <w:rFonts w:ascii="Georgia" w:eastAsia="Times New Roman" w:hAnsi="Georgia" w:cs="Times New Roman"/>
          <w:color w:val="DE5A21"/>
          <w:kern w:val="36"/>
          <w:sz w:val="45"/>
          <w:szCs w:val="45"/>
          <w:lang w:eastAsia="ru-RU"/>
        </w:rPr>
        <w:t>                 VII  ГАРАНТИИ И КОМПЕНСАЦИИ</w:t>
      </w:r>
    </w:p>
    <w:p w:rsidR="00800A1A" w:rsidRPr="00800A1A" w:rsidRDefault="00800A1A" w:rsidP="00800A1A">
      <w:pPr>
        <w:numPr>
          <w:ilvl w:val="0"/>
          <w:numId w:val="13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Стороны договорились, что работодатель: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7.1. Ведет учет работников, нуждающихся в улучшении жилищных условий.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7.2. Ходатайствует перед органом местного самоуправления о предоставлении жилья нуждающимся работникам и выделении ссуд на его приобретение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строительство).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7.3. Обеспечивает предоставление в установленном порядке бесплатных квартир с отоплением и освещением педагогическим работникам, проживающим в сельской местности и в поселках городского типа (рабочий поселок), в том числе оплату топлива (угля, дров) ежегодно.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7.4. Оказывает материальную помощь работникам учреждения, а также работникам, ушедшим на пенсию, при строительстве или ремонте жилья из внебюджетных средств, средств экономии, а также в виде неликвидных стройматериалов, предоставления строительной техники.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7.5. выплачивает педагогическим работникам, в том числе руководящим работникам, деятельность которых связана с образовательным процессом, денежную компенсацию на книгоиздательскую продукцию и периодические издания в размере 100 рублей.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Обеспечивает бесплатно работников пользованием библиотечными фондами и учреждениями культуры в образовательных целях.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7.6. Организует в учреждении общественное питание (столовой, буфеты, комнаты (места) для приема пищи).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7.7.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Оказывает из внебюджетных средств и средств экономии материальную помощь работникам, уходящим на пенсию по старости, неработающим пенсионерам, инвалидам и другим работникам учреждения по утвержденным с учетом мнения (по согласованию) профкома перечню оснований предоставления материальной помощи и ее размерам (Положение об отраслевой системе оплаты труда).</w:t>
      </w:r>
      <w:proofErr w:type="gramEnd"/>
    </w:p>
    <w:p w:rsidR="00800A1A" w:rsidRPr="00800A1A" w:rsidRDefault="00800A1A" w:rsidP="00800A1A">
      <w:pPr>
        <w:shd w:val="clear" w:color="auto" w:fill="FFFFFF"/>
        <w:spacing w:before="150" w:after="0" w:line="504" w:lineRule="atLeast"/>
        <w:outlineLvl w:val="1"/>
        <w:rPr>
          <w:rFonts w:ascii="Georgia" w:eastAsia="Times New Roman" w:hAnsi="Georgia" w:cs="Times New Roman"/>
          <w:color w:val="E57E52"/>
          <w:sz w:val="42"/>
          <w:szCs w:val="42"/>
          <w:lang w:eastAsia="ru-RU"/>
        </w:rPr>
      </w:pPr>
      <w:r w:rsidRPr="00800A1A">
        <w:rPr>
          <w:rFonts w:ascii="Georgia" w:eastAsia="Times New Roman" w:hAnsi="Georgia" w:cs="Times New Roman"/>
          <w:color w:val="E57E52"/>
          <w:sz w:val="42"/>
          <w:szCs w:val="42"/>
          <w:lang w:eastAsia="ru-RU"/>
        </w:rPr>
        <w:lastRenderedPageBreak/>
        <w:t>VIII  ОХРАНА  ТРУДА  И ЗДОРОВЬЯ</w:t>
      </w:r>
    </w:p>
    <w:p w:rsidR="00800A1A" w:rsidRPr="00800A1A" w:rsidRDefault="00800A1A" w:rsidP="00800A1A">
      <w:pPr>
        <w:numPr>
          <w:ilvl w:val="0"/>
          <w:numId w:val="14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Работодатель обязуется: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8.1. 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  и возникновение профессиональных заболеваний работников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ст. 219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Для реализации этого права заключить соглашение по охране труда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приложение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№ 3) с определением в нем 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8.2. Предусмотреть на мероприятия по охране труда, определенные Соглашением по охране труда, средства в сумме 0,2 % от фонда оплаты труда.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 8.3. Провести в учреждении специальную оценку условий труда и по ее результатам осуществлять работу по охране и безопасности труда в порядке и сроки, установленные с учетом мнения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по согласованию) профкома, с последующей сертификацией.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В состав специальной оценки условий труда в обязательном порядке включать членов профкома и комиссии по охране труда.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8.4. Проводить со всеми поступающими на работу, а также переведенными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на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другую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работу работниками учреждения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Организовывать проверку знаний работников учреждения по охране труда на начало учебного года.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8.5. 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8.6. Обеспечивать работников специальной одеждой, обувью и другими средствами индивидуальной защиты, а также моющими и обезвреживающими средствами в соответствии с отраслевыми нормами и утвержденными перечнями профессий и должностей.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8.7. Обеспечивать приобретение, хранение, стирку, сушку, дезинфекцию и ремонт средств индивидуальной защиты, спецодежды и обуви за счет работодателя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ст. 221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8.8.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8.9. Сохранять место работы (должность)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ст. 220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8.10.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8.11.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8.12. Обеспечивать гарантии и льготы работникам, занятым на тяжелых работах и работах с вредными и (или) опасными условиями труда.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8.13. разработать и утвердить инструкции по охране труда на каждое рабочее место с учетом мнения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по согласованию) профкома ( ст. 212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8.14. Обеспечивать соблюдение работниками требований, правил и инструкций по охране труда.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lastRenderedPageBreak/>
        <w:t>     8.15. Создать в учреждении комиссию по охране труда, в состав которой на паритетной основе должны входить члены профкома.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8.16. Возмещать расходы на погребение работников, умерших в результате несчастного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случая на производстве, лицам, имеющим право на возмещение вреда по случаю потери кормильца при использовании им трудовых обязанностей.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8.17. Осуществлять совместно с профкомом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контроль за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состоянием условий и охраны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труда, выполнением соглашения по охране труда.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8.18. Оказывать содействие техническим инспекторам труда Профсоюза работников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народного образования и науки РФ, членам комиссий по охране труда, уполномоченным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доверенным лицам) по охране труда в проведении контроля за состоянием охраны труда в учреждении. В случае выявления ими нарушения прав работников на здоровые и безопасные условия труда принимать меры к их устранению.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8.19. Обеспечить прохождение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бесплатных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обязательных предварительных и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периодических медицинских осмотров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обследований) работников, а также внеочередных медицинских осмотров ( обследований) работников по их просьбам в соответствии с медицинским заключением с сохранением за ними места работы ( должности) и среднего заработка.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8.20. Выделять средства для оздоровительной работы среди работников и их детей.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8.21.Вести учет средств социального страхования на организацию лечения и отдыха работников и их детей.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8.22. Один раз в полгода информировать коллектив учреждения о расходовании средств социального страхования на оплату пособий, больничных листов, лечение и отдых.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8.23. Профком обязуется: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— Реализовывать мероприятия, направленные на развитие физической культуры и спорта в трудовых коллективах, в том числе: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-организация и проведение физкультурных и спортивных мероприятий, в том числе мероприятий по внедрению Всероссийского физкультурно-спортивного комплекса «Готов  к труду и обороне» (ГТО), включая оплату труда методистов и тренеров, привлекаемых к выполнению указанных мероприятий;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— организация и проведения физкультурно-оздоровительных мероприятий (производственной гимнастики, лечебной физической культуры (далее – ЛФК) с работниками, которым по рекомендации лечащего врача и на основании результатов медицинских осмотров показания занятия ЛФК), включая оплату труда методистов, тренеров, врачей-специалистов, привлекаемых к выполнению указанных мероприятий;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— приобретение, содержание и обновление спортивного инвентаря;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— создание и развитие физкультурно-спортивных клубов, организованных в целях массового привлечения граждан к занятиям физической культурой и спортом по месту работы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— организация физкультурно-оздоровительных мероприятий для членов профсоюза и других работников учреждения;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— проведение работы по оздоровлению детей работников учреждения.</w:t>
      </w:r>
    </w:p>
    <w:p w:rsidR="00800A1A" w:rsidRPr="00800A1A" w:rsidRDefault="00800A1A" w:rsidP="00800A1A">
      <w:pPr>
        <w:shd w:val="clear" w:color="auto" w:fill="FFFFFF"/>
        <w:spacing w:before="150" w:after="0" w:line="540" w:lineRule="atLeast"/>
        <w:outlineLvl w:val="0"/>
        <w:rPr>
          <w:rFonts w:ascii="Georgia" w:eastAsia="Times New Roman" w:hAnsi="Georgia" w:cs="Times New Roman"/>
          <w:color w:val="DE5A21"/>
          <w:kern w:val="36"/>
          <w:sz w:val="45"/>
          <w:szCs w:val="45"/>
          <w:lang w:eastAsia="ru-RU"/>
        </w:rPr>
      </w:pPr>
      <w:r w:rsidRPr="00800A1A">
        <w:rPr>
          <w:rFonts w:ascii="Georgia" w:eastAsia="Times New Roman" w:hAnsi="Georgia" w:cs="Times New Roman"/>
          <w:color w:val="DE5A21"/>
          <w:kern w:val="36"/>
          <w:sz w:val="45"/>
          <w:szCs w:val="45"/>
          <w:lang w:eastAsia="ru-RU"/>
        </w:rPr>
        <w:t>IX  ГАРАНТИИ ПРОФСОЮЗНОЙ ДЕЯТЕЛЬНОСТИ</w:t>
      </w:r>
    </w:p>
    <w:p w:rsidR="00800A1A" w:rsidRPr="00800A1A" w:rsidRDefault="00800A1A" w:rsidP="00800A1A">
      <w:pPr>
        <w:numPr>
          <w:ilvl w:val="0"/>
          <w:numId w:val="15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Стороны договорились о том, что: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lastRenderedPageBreak/>
        <w:t>     9.1. 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9.2. Профком осуществляет в установленном порядке контроль за соблюдением трудового законодательства и иных нормативных правовых актов, содержащих нормы трудового права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ст. 370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9.3. Работодатель принимает решения с учетом мнения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по согласованию) профкома в случаях, предусмотренных  законодательством и настоящим коллективным договором.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9.4. Увольнение  работника, являющегося членом профсоюза, по пункту 2, подпункту «б» пункта 3 и пункту 5 статьи 81 ТК РФ производится с учетом мотивированного мнения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с предварительного согласия) профкома.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9.5. Работодатель обязан предоставить профкому 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  работников месте, право пользоваться средствами связи, оргтехникой, транспортом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ст. 377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9.6. Работодатель обеспечивает ежемесячно бесплатное перечисление на счет 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В случае если работник уполномочил профком предоставлять его интересы во взаимоотношениях с работодателем, то на основании его письменного заявления работодатель ежемесячно перечислять на счет первичной профсоюзной организации денежные средства из заработной платы работника в размере 1%  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( 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ст. 30, 377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Членские профсоюзные взносы перечисляются на счет первичной профсоюзной организации в день выплаты заработной платы. Задержка перечисления средств не допускается.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9.7. Работодатель за счет средств </w:t>
      </w:r>
      <w:proofErr w:type="spell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надтарифного</w:t>
      </w:r>
      <w:proofErr w:type="spell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фонда  учреждения производит ежемесячные выплаты председателю профкома в размере 10% (ст. 377 ТК РФ)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9.8.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совещаниях и других мероприятиях.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9.9. 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Председатель, его заместители и члены профкома могут быть уволены по инициативе работодателя в соответствии с пунктом 2, подпунктом «б» пункта 3 и пунктом 5 ст. 81 ТК РФ с соблюдением общего порядка увольнения и только с предварительного согласия вышестоящего выборного профсоюзного органа (ст. 374,376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9.10. Работодатель предоставляет профкому необходимую информацию по любым вопросам труда и социально-экономического развития учреждения.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9.11. Члены профкома включаются в состав комиссий учреждения по тарификации, аттестации педагогических работников, аттестации рабочих мест, охране труда, социальному страхованию и других.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9.12.  Работодатель с учетом мнения (по согласованию) профкома рассматривает следующие вопросы: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-расторжение трудового договора с работниками, являющимися членами профсоюза, по инициативе работодателя (ст. 82, 374 ТК РФ);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-привлечение к сверхурочным работам (ст. 99 ТК РФ);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разделение рабочего времени на части (ст. 105 ТК РФ);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-запрещение работы в выходные и нерабочие праздничные дни (ст. 113 ТК РФ);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lastRenderedPageBreak/>
        <w:t>-очередность предоставления отпусков (ст. 123 ТК РФ);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-установление заработной платы (ст. 135 ТК РФ);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-применение систем нормирования труда (ст. 159 ТК РФ);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-массовые увольнения (ст. 180 ТК РФ);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-установление перечня должностей работников с ненормированным рабочим днем (ст. 101 ТК РФ);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-утверждение Правил внутреннего трудового распорядка (ст. 190 ТК РФ);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-создание комиссий по охране труда (ст. 218 ТК РФ);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-составление графиков сменности (ст. 103 ТК РФ);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-утверждение формы расчетного листка (ст. 136 ТК РФ);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-установление размеров повышенной заработной платы за вредные и (или) опасные и иные особые условия труда (ст. 147 ТК РФ);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-размеры повышения заработной платы в ночное время (ст. 154 ТК РФ);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-применение и снятие дисциплинарного взыскания до истечения 1 года со дня его применения (ст. 193,194 ТК РФ);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-определение форм профессиональной подготовки, переподготовки и повышения квалификации работников, перечень необходимых профессий и специальностей (ст. 196 ТК РФ);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-установление сроков выплаты заработной платы работникам (ст. 136 ТК РФ) и другие вопросы.</w:t>
      </w:r>
    </w:p>
    <w:p w:rsidR="00800A1A" w:rsidRPr="00800A1A" w:rsidRDefault="00800A1A" w:rsidP="00800A1A">
      <w:pPr>
        <w:shd w:val="clear" w:color="auto" w:fill="FFFFFF"/>
        <w:spacing w:before="150" w:after="0" w:line="468" w:lineRule="atLeast"/>
        <w:outlineLvl w:val="2"/>
        <w:rPr>
          <w:rFonts w:ascii="Georgia" w:eastAsia="Times New Roman" w:hAnsi="Georgia" w:cs="Times New Roman"/>
          <w:color w:val="90836F"/>
          <w:sz w:val="39"/>
          <w:szCs w:val="39"/>
          <w:lang w:eastAsia="ru-RU"/>
        </w:rPr>
      </w:pPr>
      <w:r w:rsidRPr="00800A1A">
        <w:rPr>
          <w:rFonts w:ascii="Georgia" w:eastAsia="Times New Roman" w:hAnsi="Georgia" w:cs="Times New Roman"/>
          <w:color w:val="90836F"/>
          <w:sz w:val="39"/>
          <w:szCs w:val="39"/>
          <w:lang w:eastAsia="ru-RU"/>
        </w:rPr>
        <w:t>Х. ОБЯЗАТЕЛЬСТВА  ПРОФКОМА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10.Профком обязуется: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10.1. Представлять и защищать права и интересы членов профсоюза по социально-трудовым вопросам в соответствии с Федеральным законом «О профессиональных союзах, их правах и гарантиях деятельности» и ТК РФ.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Представлять во взаимоотношениях с работодателем интересы работников, не являющихся членами профсоюза,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10.2. Осуществлять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контроль за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10.3. Осуществлять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контроль за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правильностью расходования фонда заработной платы, </w:t>
      </w:r>
      <w:proofErr w:type="spell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надтарифного</w:t>
      </w:r>
      <w:proofErr w:type="spell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фонда, фонда экономии заработной платы, внебюджетного фонда и иных фондов учреждения.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10.4. Осуществлять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контроль за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правильностью ведения и хранения трудовых книжек работников, за своевременностью внесения в них записей, в том числе при присвоении квалификационных категорий  по результатам аттестации работников.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10.5. Совместно с работодателем и работниками разрабатывать меры по защите персональных данных работников (ст. 86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  10.6.  Направлять учредителю (собственнику) 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 195 ТК РФ).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10.7. Предоставлять и защищать трудовые права членов профсоюза в комиссии по трудовым спорам в суде.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lastRenderedPageBreak/>
        <w:t xml:space="preserve">     10.8. Осуществлять совместно с комиссией по социальному страхованию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контроль за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своевременным назначением и выплатой работникам пособий по обязательному социальному страхованию.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10.9. Участвовать в работе комиссии по социальному страхованию совместно с райкомом профсоюза по летнему оздоровлению детей работников учреждения и обеспечению их новогодними подарками.</w:t>
      </w:r>
    </w:p>
    <w:p w:rsidR="00800A1A" w:rsidRPr="00800A1A" w:rsidRDefault="00800A1A" w:rsidP="00800A1A">
      <w:pPr>
        <w:numPr>
          <w:ilvl w:val="0"/>
          <w:numId w:val="16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 xml:space="preserve">Совместно с комиссией по социальному страхованию вести учет </w:t>
      </w:r>
      <w:proofErr w:type="gramStart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нуждающихся</w:t>
      </w:r>
      <w:proofErr w:type="gramEnd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 xml:space="preserve"> в санаторно-курортном лечении, своевременно направлять заявки уполномоченному района, города.</w:t>
      </w:r>
    </w:p>
    <w:p w:rsidR="00800A1A" w:rsidRPr="00800A1A" w:rsidRDefault="00800A1A" w:rsidP="00800A1A">
      <w:pPr>
        <w:numPr>
          <w:ilvl w:val="0"/>
          <w:numId w:val="16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:rsidR="00800A1A" w:rsidRPr="00800A1A" w:rsidRDefault="00800A1A" w:rsidP="00800A1A">
      <w:pPr>
        <w:numPr>
          <w:ilvl w:val="0"/>
          <w:numId w:val="16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 xml:space="preserve">Осуществлять </w:t>
      </w:r>
      <w:proofErr w:type="gramStart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контроль за</w:t>
      </w:r>
      <w:proofErr w:type="gramEnd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 xml:space="preserve"> правильностью и своевременностью предоставления работникам отпусков и их оплаты.</w:t>
      </w:r>
    </w:p>
    <w:p w:rsidR="00800A1A" w:rsidRPr="00800A1A" w:rsidRDefault="00800A1A" w:rsidP="00800A1A">
      <w:pPr>
        <w:numPr>
          <w:ilvl w:val="0"/>
          <w:numId w:val="16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Участвовать в работе комиссий учреждения по тарификации, аттестации педагогических работников, аттестации рабочих мест, охране труда и других.</w:t>
      </w:r>
    </w:p>
    <w:p w:rsidR="00800A1A" w:rsidRPr="00800A1A" w:rsidRDefault="00800A1A" w:rsidP="00800A1A">
      <w:pPr>
        <w:numPr>
          <w:ilvl w:val="0"/>
          <w:numId w:val="16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 xml:space="preserve">Осуществлять контроль за соблюдением </w:t>
      </w:r>
      <w:proofErr w:type="gramStart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порядка проведения аттестации педагогических работников учреждения</w:t>
      </w:r>
      <w:proofErr w:type="gramEnd"/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.</w:t>
      </w:r>
    </w:p>
    <w:p w:rsidR="00800A1A" w:rsidRPr="00800A1A" w:rsidRDefault="00800A1A" w:rsidP="00800A1A">
      <w:pPr>
        <w:numPr>
          <w:ilvl w:val="0"/>
          <w:numId w:val="16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800A1A" w:rsidRPr="00800A1A" w:rsidRDefault="00800A1A" w:rsidP="00800A1A">
      <w:pPr>
        <w:numPr>
          <w:ilvl w:val="0"/>
          <w:numId w:val="16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Оказывать ежегодно материальную помощь членам профсоюза.</w:t>
      </w:r>
    </w:p>
    <w:p w:rsidR="00800A1A" w:rsidRPr="00800A1A" w:rsidRDefault="00800A1A" w:rsidP="00800A1A">
      <w:pPr>
        <w:numPr>
          <w:ilvl w:val="0"/>
          <w:numId w:val="16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Осуществлять культурно-массовую и физкультурно-оздоровительную работу в учреждении.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b/>
          <w:bCs/>
          <w:color w:val="2E2A23"/>
          <w:sz w:val="20"/>
          <w:szCs w:val="20"/>
          <w:lang w:eastAsia="ru-RU"/>
        </w:rPr>
        <w:t xml:space="preserve">                                           XI </w:t>
      </w:r>
      <w:proofErr w:type="gramStart"/>
      <w:r w:rsidRPr="00800A1A">
        <w:rPr>
          <w:rFonts w:ascii="Georgia" w:eastAsia="Times New Roman" w:hAnsi="Georgia" w:cs="Times New Roman"/>
          <w:b/>
          <w:bCs/>
          <w:color w:val="2E2A23"/>
          <w:sz w:val="20"/>
          <w:szCs w:val="20"/>
          <w:lang w:eastAsia="ru-RU"/>
        </w:rPr>
        <w:t>КОНТРОЛЬ ЗА</w:t>
      </w:r>
      <w:proofErr w:type="gramEnd"/>
      <w:r w:rsidRPr="00800A1A">
        <w:rPr>
          <w:rFonts w:ascii="Georgia" w:eastAsia="Times New Roman" w:hAnsi="Georgia" w:cs="Times New Roman"/>
          <w:b/>
          <w:bCs/>
          <w:color w:val="2E2A23"/>
          <w:sz w:val="20"/>
          <w:szCs w:val="20"/>
          <w:lang w:eastAsia="ru-RU"/>
        </w:rPr>
        <w:t xml:space="preserve"> ВЫПОЛНЕНИЕМ КОЛЛЕКТИВНОГО ДОГОВОРА.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Ответственность сторон</w:t>
      </w:r>
    </w:p>
    <w:p w:rsidR="00800A1A" w:rsidRPr="00800A1A" w:rsidRDefault="00800A1A" w:rsidP="00800A1A">
      <w:pPr>
        <w:numPr>
          <w:ilvl w:val="0"/>
          <w:numId w:val="17"/>
        </w:numPr>
        <w:shd w:val="clear" w:color="auto" w:fill="FFFFFF"/>
        <w:spacing w:before="45" w:after="0" w:line="293" w:lineRule="atLeast"/>
        <w:ind w:left="165"/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484137"/>
          <w:sz w:val="20"/>
          <w:szCs w:val="20"/>
          <w:lang w:eastAsia="ru-RU"/>
        </w:rPr>
        <w:t>Стороны договорились, что: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11.1. 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11.2. Совместно разрабатывают план мероприятий по выполнению настоящего коллективного договора.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11.3. Осуществляют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контроль за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(указываются сроки осуществления контроля).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11.4. Рассматривают в срок все возникающие в период действия коллективного договора разногласия и конфликты, связанные с его выполнением.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11.5. Соблюдают установленный законодательством порядок разрешения индивидуальных и коллективных трудовых споров, используя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разрешения-забастовки.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11.6.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     11.7. Настоящий коллективный договор действует в течение трех лет со дня подписания.</w:t>
      </w:r>
    </w:p>
    <w:p w:rsidR="00800A1A" w:rsidRPr="00800A1A" w:rsidRDefault="00800A1A" w:rsidP="00800A1A">
      <w:pPr>
        <w:shd w:val="clear" w:color="auto" w:fill="FFFFFF"/>
        <w:spacing w:before="180" w:after="18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     11.8. Переговоры по заключению нового коллективного договора будут начаты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за</w:t>
      </w:r>
      <w:proofErr w:type="gramEnd"/>
    </w:p>
    <w:p w:rsidR="00800A1A" w:rsidRDefault="00800A1A" w:rsidP="00800A1A">
      <w:pPr>
        <w:shd w:val="clear" w:color="auto" w:fill="FFFFFF"/>
        <w:spacing w:before="180" w:after="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1 месяц до окончания срока </w:t>
      </w:r>
      <w:proofErr w:type="gramStart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>действия</w:t>
      </w:r>
      <w:proofErr w:type="gramEnd"/>
      <w:r w:rsidRPr="00800A1A"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  <w:t xml:space="preserve"> данного договор</w:t>
      </w:r>
    </w:p>
    <w:p w:rsidR="00800A1A" w:rsidRDefault="00800A1A" w:rsidP="00800A1A">
      <w:pPr>
        <w:shd w:val="clear" w:color="auto" w:fill="FFFFFF"/>
        <w:spacing w:before="180" w:after="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2E2A23"/>
          <w:sz w:val="20"/>
          <w:szCs w:val="20"/>
          <w:lang w:eastAsia="ru-RU"/>
        </w:rPr>
        <w:lastRenderedPageBreak/>
        <w:drawing>
          <wp:inline distT="0" distB="0" distL="0" distR="0">
            <wp:extent cx="5940425" cy="8011836"/>
            <wp:effectExtent l="0" t="0" r="3175" b="825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1A" w:rsidRDefault="00800A1A" w:rsidP="00800A1A">
      <w:pPr>
        <w:shd w:val="clear" w:color="auto" w:fill="FFFFFF"/>
        <w:spacing w:before="180" w:after="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</w:p>
    <w:p w:rsidR="00800A1A" w:rsidRDefault="00800A1A" w:rsidP="00800A1A">
      <w:pPr>
        <w:shd w:val="clear" w:color="auto" w:fill="FFFFFF"/>
        <w:spacing w:before="180" w:after="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</w:p>
    <w:p w:rsidR="00800A1A" w:rsidRDefault="00800A1A" w:rsidP="00800A1A">
      <w:pPr>
        <w:shd w:val="clear" w:color="auto" w:fill="FFFFFF"/>
        <w:spacing w:before="180" w:after="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</w:p>
    <w:p w:rsidR="00800A1A" w:rsidRDefault="00800A1A" w:rsidP="00800A1A">
      <w:pPr>
        <w:shd w:val="clear" w:color="auto" w:fill="FFFFFF"/>
        <w:spacing w:before="180" w:after="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</w:p>
    <w:p w:rsidR="00800A1A" w:rsidRDefault="00800A1A" w:rsidP="00800A1A">
      <w:pPr>
        <w:shd w:val="clear" w:color="auto" w:fill="FFFFFF"/>
        <w:spacing w:before="180" w:after="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2E2A23"/>
          <w:sz w:val="20"/>
          <w:szCs w:val="20"/>
          <w:lang w:eastAsia="ru-RU"/>
        </w:rPr>
        <w:lastRenderedPageBreak/>
        <w:drawing>
          <wp:inline distT="0" distB="0" distL="0" distR="0">
            <wp:extent cx="5940425" cy="8546626"/>
            <wp:effectExtent l="0" t="0" r="3175" b="698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1A" w:rsidRDefault="00800A1A" w:rsidP="00800A1A">
      <w:pPr>
        <w:shd w:val="clear" w:color="auto" w:fill="FFFFFF"/>
        <w:spacing w:before="180" w:after="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</w:p>
    <w:p w:rsidR="00800A1A" w:rsidRDefault="00800A1A" w:rsidP="00800A1A">
      <w:pPr>
        <w:shd w:val="clear" w:color="auto" w:fill="FFFFFF"/>
        <w:spacing w:before="180" w:after="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</w:p>
    <w:p w:rsidR="00800A1A" w:rsidRPr="00800A1A" w:rsidRDefault="00800A1A" w:rsidP="00800A1A">
      <w:pPr>
        <w:shd w:val="clear" w:color="auto" w:fill="FFFFFF"/>
        <w:spacing w:before="180" w:after="0" w:line="240" w:lineRule="auto"/>
        <w:rPr>
          <w:rFonts w:ascii="Georgia" w:eastAsia="Times New Roman" w:hAnsi="Georgia" w:cs="Times New Roman"/>
          <w:color w:val="2E2A23"/>
          <w:sz w:val="20"/>
          <w:szCs w:val="20"/>
          <w:lang w:eastAsia="ru-RU"/>
        </w:rPr>
      </w:pPr>
    </w:p>
    <w:p w:rsidR="00BC16C0" w:rsidRDefault="00800A1A">
      <w:r>
        <w:rPr>
          <w:noProof/>
          <w:lang w:eastAsia="ru-RU"/>
        </w:rPr>
        <w:drawing>
          <wp:inline distT="0" distB="0" distL="0" distR="0">
            <wp:extent cx="5940425" cy="8273952"/>
            <wp:effectExtent l="0" t="0" r="3175" b="0"/>
            <wp:docPr id="4" name="Рисунок 4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1A" w:rsidRDefault="00800A1A"/>
    <w:p w:rsidR="00800A1A" w:rsidRDefault="00800A1A"/>
    <w:p w:rsidR="00800A1A" w:rsidRDefault="00800A1A">
      <w:r>
        <w:rPr>
          <w:noProof/>
          <w:lang w:eastAsia="ru-RU"/>
        </w:rPr>
        <w:lastRenderedPageBreak/>
        <w:drawing>
          <wp:inline distT="0" distB="0" distL="0" distR="0">
            <wp:extent cx="5940425" cy="8282209"/>
            <wp:effectExtent l="0" t="0" r="3175" b="5080"/>
            <wp:docPr id="5" name="Рисунок 5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E285B"/>
    <w:multiLevelType w:val="multilevel"/>
    <w:tmpl w:val="E94C9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EA3F1C"/>
    <w:multiLevelType w:val="multilevel"/>
    <w:tmpl w:val="86DC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DD710A"/>
    <w:multiLevelType w:val="multilevel"/>
    <w:tmpl w:val="B50C202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131086"/>
    <w:multiLevelType w:val="multilevel"/>
    <w:tmpl w:val="5406C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D2608D"/>
    <w:multiLevelType w:val="multilevel"/>
    <w:tmpl w:val="8B42D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BD760B"/>
    <w:multiLevelType w:val="multilevel"/>
    <w:tmpl w:val="92BCC30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7F2D07"/>
    <w:multiLevelType w:val="multilevel"/>
    <w:tmpl w:val="2F08C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C86DC7"/>
    <w:multiLevelType w:val="multilevel"/>
    <w:tmpl w:val="681C6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CF0890"/>
    <w:multiLevelType w:val="multilevel"/>
    <w:tmpl w:val="3B92B17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D726C2"/>
    <w:multiLevelType w:val="multilevel"/>
    <w:tmpl w:val="2578B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21160E"/>
    <w:multiLevelType w:val="multilevel"/>
    <w:tmpl w:val="BD9A5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0566E5"/>
    <w:multiLevelType w:val="multilevel"/>
    <w:tmpl w:val="3A146C1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3D81999"/>
    <w:multiLevelType w:val="multilevel"/>
    <w:tmpl w:val="7FC8B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76282F"/>
    <w:multiLevelType w:val="multilevel"/>
    <w:tmpl w:val="93E43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AD12F6"/>
    <w:multiLevelType w:val="multilevel"/>
    <w:tmpl w:val="307C5B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F7767A"/>
    <w:multiLevelType w:val="multilevel"/>
    <w:tmpl w:val="DA908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B54E3E"/>
    <w:multiLevelType w:val="multilevel"/>
    <w:tmpl w:val="ED0C8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13"/>
  </w:num>
  <w:num w:numId="5">
    <w:abstractNumId w:val="0"/>
  </w:num>
  <w:num w:numId="6">
    <w:abstractNumId w:val="14"/>
  </w:num>
  <w:num w:numId="7">
    <w:abstractNumId w:val="7"/>
  </w:num>
  <w:num w:numId="8">
    <w:abstractNumId w:val="12"/>
  </w:num>
  <w:num w:numId="9">
    <w:abstractNumId w:val="10"/>
  </w:num>
  <w:num w:numId="10">
    <w:abstractNumId w:val="16"/>
  </w:num>
  <w:num w:numId="11">
    <w:abstractNumId w:val="15"/>
  </w:num>
  <w:num w:numId="12">
    <w:abstractNumId w:val="9"/>
  </w:num>
  <w:num w:numId="13">
    <w:abstractNumId w:val="8"/>
  </w:num>
  <w:num w:numId="14">
    <w:abstractNumId w:val="11"/>
  </w:num>
  <w:num w:numId="15">
    <w:abstractNumId w:val="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31"/>
    <w:rsid w:val="00800A1A"/>
    <w:rsid w:val="00BC16C0"/>
    <w:rsid w:val="00E1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6843</Words>
  <Characters>39010</Characters>
  <Application>Microsoft Office Word</Application>
  <DocSecurity>0</DocSecurity>
  <Lines>325</Lines>
  <Paragraphs>91</Paragraphs>
  <ScaleCrop>false</ScaleCrop>
  <Company/>
  <LinksUpToDate>false</LinksUpToDate>
  <CharactersWithSpaces>45762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2020-09-18T09:50:00Z</dcterms:created>
  <dcterms:modified xsi:type="dcterms:W3CDTF">2020-09-18T09:57:00Z</dcterms:modified>
</cp:coreProperties>
</file>